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A8" w:rsidRPr="001811A8" w:rsidRDefault="001811A8">
      <w:pPr>
        <w:rPr>
          <w:color w:val="FF0000"/>
        </w:rPr>
      </w:pPr>
      <w:r>
        <w:rPr>
          <w:rFonts w:hint="eastAsia"/>
          <w:color w:val="FF0000"/>
        </w:rPr>
        <w:t>동물 매매 시</w:t>
      </w:r>
      <w:r w:rsidR="0076796C">
        <w:rPr>
          <w:rFonts w:hint="eastAsia"/>
          <w:color w:val="FF0000"/>
        </w:rPr>
        <w:t>에는</w:t>
      </w:r>
      <w:bookmarkStart w:id="0" w:name="_GoBack"/>
      <w:bookmarkEnd w:id="0"/>
      <w:r w:rsidRPr="001811A8">
        <w:rPr>
          <w:color w:val="FF0000"/>
        </w:rPr>
        <w:t xml:space="preserve"> 필수로 작성을 하여야 합니다.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796"/>
        <w:gridCol w:w="860"/>
        <w:gridCol w:w="346"/>
        <w:gridCol w:w="553"/>
        <w:gridCol w:w="1394"/>
        <w:gridCol w:w="116"/>
        <w:gridCol w:w="1204"/>
        <w:gridCol w:w="180"/>
        <w:gridCol w:w="116"/>
        <w:gridCol w:w="151"/>
        <w:gridCol w:w="401"/>
        <w:gridCol w:w="470"/>
        <w:gridCol w:w="1648"/>
      </w:tblGrid>
      <w:tr w:rsidR="0007466F" w:rsidRPr="0007466F" w:rsidTr="001811A8">
        <w:trPr>
          <w:trHeight w:val="405"/>
        </w:trPr>
        <w:tc>
          <w:tcPr>
            <w:tcW w:w="89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견고딕" w:eastAsia="한양견고딕" w:hAnsi="한양견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07466F">
              <w:rPr>
                <w:rFonts w:ascii="한양견고딕" w:eastAsia="한양견고딕" w:hAnsi="한양견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반려동물 매매 계약서(예시)</w:t>
            </w:r>
          </w:p>
        </w:tc>
      </w:tr>
      <w:tr w:rsidR="0007466F" w:rsidRPr="0007466F" w:rsidTr="001811A8">
        <w:trPr>
          <w:trHeight w:val="305"/>
        </w:trPr>
        <w:tc>
          <w:tcPr>
            <w:tcW w:w="8993" w:type="dxa"/>
            <w:gridSpan w:val="14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1. 계약내용</w:t>
            </w:r>
          </w:p>
        </w:tc>
      </w:tr>
      <w:tr w:rsidR="0007466F" w:rsidRPr="0007466F" w:rsidTr="001811A8">
        <w:trPr>
          <w:trHeight w:val="305"/>
        </w:trPr>
        <w:tc>
          <w:tcPr>
            <w:tcW w:w="1554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매매(분양)금액</w:t>
            </w:r>
          </w:p>
        </w:tc>
        <w:tc>
          <w:tcPr>
            <w:tcW w:w="3269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금 원 정 (₩ )</w:t>
            </w:r>
          </w:p>
        </w:tc>
        <w:tc>
          <w:tcPr>
            <w:tcW w:w="150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인도(분양)일</w:t>
            </w:r>
          </w:p>
        </w:tc>
        <w:tc>
          <w:tcPr>
            <w:tcW w:w="2670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년 월 일</w:t>
            </w:r>
          </w:p>
        </w:tc>
      </w:tr>
      <w:tr w:rsidR="0007466F" w:rsidRPr="0007466F" w:rsidTr="001811A8">
        <w:trPr>
          <w:trHeight w:val="305"/>
        </w:trPr>
        <w:tc>
          <w:tcPr>
            <w:tcW w:w="8993" w:type="dxa"/>
            <w:gridSpan w:val="1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2. 반려동물 기본 정보</w:t>
            </w:r>
          </w:p>
        </w:tc>
      </w:tr>
      <w:tr w:rsidR="0007466F" w:rsidRPr="0007466F" w:rsidTr="001811A8">
        <w:trPr>
          <w:trHeight w:val="285"/>
        </w:trPr>
        <w:tc>
          <w:tcPr>
            <w:tcW w:w="1554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동물의 종류</w:t>
            </w:r>
          </w:p>
        </w:tc>
        <w:tc>
          <w:tcPr>
            <w:tcW w:w="1759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2" w:space="0" w:color="5D5D5D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품 종</w:t>
            </w:r>
          </w:p>
        </w:tc>
        <w:tc>
          <w:tcPr>
            <w:tcW w:w="1767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1648" w:type="dxa"/>
            <w:tcBorders>
              <w:top w:val="single" w:sz="2" w:space="0" w:color="5D5D5D"/>
              <w:left w:val="single" w:sz="2" w:space="0" w:color="5D5D5D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암 / 수 </w:t>
            </w:r>
          </w:p>
        </w:tc>
      </w:tr>
      <w:tr w:rsidR="0007466F" w:rsidRPr="0007466F" w:rsidTr="001811A8">
        <w:trPr>
          <w:trHeight w:val="285"/>
        </w:trPr>
        <w:tc>
          <w:tcPr>
            <w:tcW w:w="1554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출생일</w:t>
            </w:r>
          </w:p>
        </w:tc>
        <w:tc>
          <w:tcPr>
            <w:tcW w:w="1759" w:type="dxa"/>
            <w:gridSpan w:val="3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부</w:t>
            </w:r>
          </w:p>
        </w:tc>
        <w:tc>
          <w:tcPr>
            <w:tcW w:w="1767" w:type="dxa"/>
            <w:gridSpan w:val="5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모</w:t>
            </w:r>
          </w:p>
        </w:tc>
        <w:tc>
          <w:tcPr>
            <w:tcW w:w="1648" w:type="dxa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7466F" w:rsidRPr="0007466F" w:rsidTr="001811A8">
        <w:trPr>
          <w:trHeight w:val="285"/>
        </w:trPr>
        <w:tc>
          <w:tcPr>
            <w:tcW w:w="1554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입수일</w:t>
            </w:r>
          </w:p>
        </w:tc>
        <w:tc>
          <w:tcPr>
            <w:tcW w:w="1759" w:type="dxa"/>
            <w:gridSpan w:val="3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생산자/</w:t>
            </w:r>
            <w:proofErr w:type="spellStart"/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수입자</w:t>
            </w:r>
            <w:proofErr w:type="spellEnd"/>
          </w:p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4286" w:type="dxa"/>
            <w:gridSpan w:val="8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업소명</w:t>
            </w:r>
            <w:proofErr w:type="spellEnd"/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및 주소, 전화번호</w:t>
            </w:r>
          </w:p>
        </w:tc>
      </w:tr>
      <w:tr w:rsidR="0007466F" w:rsidRPr="0007466F" w:rsidTr="001811A8">
        <w:trPr>
          <w:trHeight w:val="545"/>
        </w:trPr>
        <w:tc>
          <w:tcPr>
            <w:tcW w:w="1554" w:type="dxa"/>
            <w:gridSpan w:val="2"/>
            <w:tcBorders>
              <w:top w:val="single" w:sz="2" w:space="0" w:color="5D5D5D"/>
              <w:left w:val="nil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털색</w:t>
            </w:r>
            <w:proofErr w:type="spellEnd"/>
          </w:p>
        </w:tc>
        <w:tc>
          <w:tcPr>
            <w:tcW w:w="1759" w:type="dxa"/>
            <w:gridSpan w:val="3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4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동물등록번호</w:t>
            </w:r>
          </w:p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(등록대상 동물만 적습니다)</w:t>
            </w:r>
          </w:p>
        </w:tc>
        <w:tc>
          <w:tcPr>
            <w:tcW w:w="2786" w:type="dxa"/>
            <w:gridSpan w:val="5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7466F" w:rsidRPr="0007466F" w:rsidTr="001811A8">
        <w:trPr>
          <w:trHeight w:val="285"/>
        </w:trPr>
        <w:tc>
          <w:tcPr>
            <w:tcW w:w="1554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특징</w:t>
            </w:r>
          </w:p>
        </w:tc>
        <w:tc>
          <w:tcPr>
            <w:tcW w:w="7439" w:type="dxa"/>
            <w:gridSpan w:val="12"/>
            <w:tcBorders>
              <w:top w:val="single" w:sz="2" w:space="0" w:color="B2B2B2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7466F" w:rsidRPr="0007466F" w:rsidTr="001811A8">
        <w:trPr>
          <w:trHeight w:val="305"/>
        </w:trPr>
        <w:tc>
          <w:tcPr>
            <w:tcW w:w="8993" w:type="dxa"/>
            <w:gridSpan w:val="1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3. 건강상태 및 진료 사항(예방접종기록 포함) </w:t>
            </w:r>
          </w:p>
        </w:tc>
      </w:tr>
      <w:tr w:rsidR="0007466F" w:rsidRPr="0007466F" w:rsidTr="001811A8">
        <w:trPr>
          <w:trHeight w:val="591"/>
        </w:trPr>
        <w:tc>
          <w:tcPr>
            <w:tcW w:w="1554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현재 상태</w:t>
            </w:r>
          </w:p>
        </w:tc>
        <w:tc>
          <w:tcPr>
            <w:tcW w:w="3269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gramStart"/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[ ]</w:t>
            </w:r>
            <w:proofErr w:type="gramEnd"/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양호 [ ]이상 [ ]치료 필요</w:t>
            </w:r>
          </w:p>
        </w:tc>
        <w:tc>
          <w:tcPr>
            <w:tcW w:w="120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중성화여부</w:t>
            </w:r>
          </w:p>
        </w:tc>
        <w:tc>
          <w:tcPr>
            <w:tcW w:w="2966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gramStart"/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[ ]</w:t>
            </w:r>
            <w:proofErr w:type="gramEnd"/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예 [ ]아니오</w:t>
            </w:r>
          </w:p>
        </w:tc>
      </w:tr>
      <w:tr w:rsidR="0007466F" w:rsidRPr="0007466F" w:rsidTr="001811A8">
        <w:trPr>
          <w:trHeight w:val="591"/>
        </w:trPr>
        <w:tc>
          <w:tcPr>
            <w:tcW w:w="758" w:type="dxa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세부</w:t>
            </w:r>
          </w:p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기록</w:t>
            </w:r>
          </w:p>
        </w:tc>
        <w:tc>
          <w:tcPr>
            <w:tcW w:w="79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일자</w:t>
            </w:r>
          </w:p>
        </w:tc>
        <w:tc>
          <w:tcPr>
            <w:tcW w:w="120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질병명</w:t>
            </w:r>
            <w:proofErr w:type="spellEnd"/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또는 상태</w:t>
            </w:r>
          </w:p>
        </w:tc>
        <w:tc>
          <w:tcPr>
            <w:tcW w:w="4115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처치내역</w:t>
            </w:r>
          </w:p>
        </w:tc>
        <w:tc>
          <w:tcPr>
            <w:tcW w:w="211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07466F" w:rsidRPr="0007466F" w:rsidTr="001811A8">
        <w:trPr>
          <w:trHeight w:val="285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7466F" w:rsidRPr="0007466F" w:rsidTr="001811A8">
        <w:trPr>
          <w:trHeight w:val="285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7466F" w:rsidRPr="0007466F" w:rsidTr="001811A8">
        <w:trPr>
          <w:trHeight w:val="285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7466F" w:rsidRPr="0007466F" w:rsidTr="001811A8">
        <w:trPr>
          <w:trHeight w:val="285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7466F" w:rsidRPr="0007466F" w:rsidTr="001811A8">
        <w:trPr>
          <w:trHeight w:val="285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7466F" w:rsidRPr="0007466F" w:rsidTr="001811A8">
        <w:trPr>
          <w:trHeight w:val="305"/>
        </w:trPr>
        <w:tc>
          <w:tcPr>
            <w:tcW w:w="8993" w:type="dxa"/>
            <w:gridSpan w:val="1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4. 분쟁해결기준</w:t>
            </w:r>
          </w:p>
        </w:tc>
      </w:tr>
      <w:tr w:rsidR="0007466F" w:rsidRPr="0007466F" w:rsidTr="001811A8">
        <w:trPr>
          <w:trHeight w:val="591"/>
        </w:trPr>
        <w:tc>
          <w:tcPr>
            <w:tcW w:w="2414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1) 구입 후 15일 이내 폐사한 경우</w:t>
            </w:r>
          </w:p>
        </w:tc>
        <w:tc>
          <w:tcPr>
            <w:tcW w:w="6579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동종의 애완동물로 교환 또는 구입 금액 환급(다만, 소비자의 중대한 과실로 인하여 피해가 발생한 경우에는 배상을 요구할 수 없음)</w:t>
            </w:r>
          </w:p>
        </w:tc>
      </w:tr>
      <w:tr w:rsidR="0007466F" w:rsidRPr="0007466F" w:rsidTr="001811A8">
        <w:trPr>
          <w:trHeight w:val="878"/>
        </w:trPr>
        <w:tc>
          <w:tcPr>
            <w:tcW w:w="2414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2) 구입 후 15일 이내 질병이 발생한 경우</w:t>
            </w:r>
          </w:p>
        </w:tc>
        <w:tc>
          <w:tcPr>
            <w:tcW w:w="6579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판매업소(사업자)가 제반비용을 부담하여 회복시켜 소비자에게 인도. 다만, 업소 책임하의 회복기간이 30일을 경과하거나, 판매업소 관리 중 폐사 시에는 동종의 애완동물로 교환 또는 구입가 환급</w:t>
            </w:r>
          </w:p>
        </w:tc>
      </w:tr>
      <w:tr w:rsidR="0007466F" w:rsidRPr="0007466F" w:rsidTr="001811A8">
        <w:trPr>
          <w:trHeight w:val="305"/>
        </w:trPr>
        <w:tc>
          <w:tcPr>
            <w:tcW w:w="2414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3) 계약서를 교부하지 않은 경우</w:t>
            </w:r>
          </w:p>
        </w:tc>
        <w:tc>
          <w:tcPr>
            <w:tcW w:w="6579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계약해제(다만, 구입 후 7일 이내)</w:t>
            </w:r>
          </w:p>
        </w:tc>
      </w:tr>
      <w:tr w:rsidR="0007466F" w:rsidRPr="0007466F" w:rsidTr="001811A8">
        <w:trPr>
          <w:trHeight w:val="305"/>
        </w:trPr>
        <w:tc>
          <w:tcPr>
            <w:tcW w:w="8993" w:type="dxa"/>
            <w:gridSpan w:val="1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5. 매수인(입양인) 주의사항</w:t>
            </w:r>
          </w:p>
        </w:tc>
      </w:tr>
      <w:tr w:rsidR="0007466F" w:rsidRPr="0007466F" w:rsidTr="001811A8">
        <w:trPr>
          <w:trHeight w:val="1371"/>
        </w:trPr>
        <w:tc>
          <w:tcPr>
            <w:tcW w:w="8993" w:type="dxa"/>
            <w:gridSpan w:val="1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- 반려동물의 관리에 관한 사항으로 사업자가 반려동물별로 작성합니다.</w:t>
            </w:r>
          </w:p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- 다만, 소비자의 중대한 과실에 해당할 수 있어 분쟁해결기준에 따른 배상이 제한될 수 있는 주의사항은 일반적인 주의사항과 구분하여 적시합니다.</w:t>
            </w:r>
          </w:p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07466F" w:rsidRPr="0007466F" w:rsidTr="001811A8">
        <w:trPr>
          <w:trHeight w:val="2550"/>
        </w:trPr>
        <w:tc>
          <w:tcPr>
            <w:tcW w:w="8993" w:type="dxa"/>
            <w:gridSpan w:val="1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932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위와 같이 계약을 체결하고 계약서 2통을 작성, 서명날인 후 각각 1통씩 보관한다.</w:t>
            </w:r>
          </w:p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932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07466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년 월 일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1538"/>
              <w:gridCol w:w="1765"/>
              <w:gridCol w:w="633"/>
              <w:gridCol w:w="1595"/>
              <w:gridCol w:w="859"/>
              <w:gridCol w:w="1029"/>
            </w:tblGrid>
            <w:tr w:rsidR="0007466F" w:rsidRPr="0007466F">
              <w:trPr>
                <w:trHeight w:val="310"/>
                <w:jc w:val="center"/>
              </w:trPr>
              <w:tc>
                <w:tcPr>
                  <w:tcW w:w="97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매도인</w:t>
                  </w:r>
                </w:p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(분양인)</w:t>
                  </w: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주소</w:t>
                  </w:r>
                </w:p>
              </w:tc>
              <w:tc>
                <w:tcPr>
                  <w:tcW w:w="39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서명</w:t>
                  </w:r>
                </w:p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날인</w:t>
                  </w:r>
                </w:p>
              </w:tc>
              <w:tc>
                <w:tcPr>
                  <w:tcW w:w="102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(인)</w:t>
                  </w:r>
                </w:p>
              </w:tc>
            </w:tr>
            <w:tr w:rsidR="0007466F" w:rsidRPr="0007466F">
              <w:trPr>
                <w:trHeight w:val="31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영업등록번호</w:t>
                  </w:r>
                </w:p>
              </w:tc>
              <w:tc>
                <w:tcPr>
                  <w:tcW w:w="39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7466F" w:rsidRPr="0007466F">
              <w:trPr>
                <w:trHeight w:val="31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연락처</w:t>
                  </w:r>
                </w:p>
              </w:tc>
              <w:tc>
                <w:tcPr>
                  <w:tcW w:w="1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성명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7466F" w:rsidRPr="0007466F">
              <w:trPr>
                <w:trHeight w:val="310"/>
                <w:jc w:val="center"/>
              </w:trPr>
              <w:tc>
                <w:tcPr>
                  <w:tcW w:w="97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매수인</w:t>
                  </w:r>
                </w:p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(입양인)</w:t>
                  </w: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주소</w:t>
                  </w:r>
                </w:p>
              </w:tc>
              <w:tc>
                <w:tcPr>
                  <w:tcW w:w="39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60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서명</w:t>
                  </w:r>
                </w:p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60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날인</w:t>
                  </w:r>
                </w:p>
              </w:tc>
              <w:tc>
                <w:tcPr>
                  <w:tcW w:w="102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(인)</w:t>
                  </w:r>
                </w:p>
              </w:tc>
            </w:tr>
            <w:tr w:rsidR="0007466F" w:rsidRPr="0007466F">
              <w:trPr>
                <w:trHeight w:val="31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연락처</w:t>
                  </w:r>
                </w:p>
              </w:tc>
              <w:tc>
                <w:tcPr>
                  <w:tcW w:w="1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  <w:r w:rsidRPr="0007466F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성명</w:t>
                  </w:r>
                </w:p>
              </w:tc>
              <w:tc>
                <w:tcPr>
                  <w:tcW w:w="1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napToGrid w:val="0"/>
                    <w:spacing w:after="0" w:line="384" w:lineRule="auto"/>
                    <w:jc w:val="center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466F" w:rsidRPr="0007466F" w:rsidRDefault="0007466F" w:rsidP="0007466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07466F" w:rsidRPr="0007466F" w:rsidRDefault="0007466F" w:rsidP="000746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FD1C02"/>
                <w:kern w:val="0"/>
                <w:sz w:val="26"/>
                <w:szCs w:val="26"/>
              </w:rPr>
            </w:pPr>
          </w:p>
        </w:tc>
      </w:tr>
      <w:tr w:rsidR="0007466F" w:rsidRPr="0007466F" w:rsidTr="001811A8">
        <w:trPr>
          <w:trHeight w:val="245"/>
        </w:trPr>
        <w:tc>
          <w:tcPr>
            <w:tcW w:w="8993" w:type="dxa"/>
            <w:gridSpan w:val="14"/>
            <w:tcBorders>
              <w:top w:val="single" w:sz="18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7466F" w:rsidRPr="0007466F" w:rsidRDefault="0007466F" w:rsidP="0007466F">
            <w:pPr>
              <w:widowControl/>
              <w:wordWrap/>
              <w:autoSpaceDE/>
              <w:autoSpaceDN/>
              <w:snapToGrid w:val="0"/>
              <w:spacing w:after="0" w:line="312" w:lineRule="auto"/>
              <w:ind w:right="44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</w:tbl>
    <w:p w:rsidR="00923774" w:rsidRDefault="00923774"/>
    <w:sectPr w:rsidR="009237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6F"/>
    <w:rsid w:val="0007466F"/>
    <w:rsid w:val="001811A8"/>
    <w:rsid w:val="0076796C"/>
    <w:rsid w:val="009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D369F-B447-42C6-814C-09E2F6C5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466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법령기본스타일"/>
    <w:basedOn w:val="a"/>
    <w:rsid w:val="0007466F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webis_manager</dc:creator>
  <cp:keywords/>
  <dc:description/>
  <cp:lastModifiedBy>웹이즈</cp:lastModifiedBy>
  <cp:revision>3</cp:revision>
  <dcterms:created xsi:type="dcterms:W3CDTF">2020-01-21T05:05:00Z</dcterms:created>
  <dcterms:modified xsi:type="dcterms:W3CDTF">2020-01-21T05:06:00Z</dcterms:modified>
</cp:coreProperties>
</file>